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Паспорт образовательной программы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Дата регистрации в Реестре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t>2022.06.20 11:46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t>14837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Дата обновления паспорта ОП: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t>2022.06.20 11:46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Код и наименование специальности::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07210300 Хлебопекарное, макаронное и кондитерское производство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Код и наименование квалификации/квалификаций::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3W07210303 Пекарь, 4S07210305 Техник-технолог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Регион: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Костанайская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ТиППО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 (Разработчик):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КГКП "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Костанайский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высший колледж" Управления образования акимата Костанайской области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Партнеры-разработчики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АО «Баян-Сулу» г. 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Костанай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, АО «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Костанайский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 мелькомбинат» г. 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Костанай</w:t>
      </w:r>
      <w:proofErr w:type="spellEnd"/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Цель ОП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Подготовка специалистов способных самостоятельно вести расчеты производственных рецептур, контролировать и осуществлять процессы хлебопекарного, макаронного и кондитерского производства, обеспечивать бесперебойное производство высококачественной продукции.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Уровень по НРК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::</w:t>
      </w:r>
      <w:proofErr w:type="gramEnd"/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3 4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 ОРК::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3-4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Профессиональный стандарт (при наличии)::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"Производство хлебобулочных и мучных кондитерских изделий", Приложение 2 к приказу НПП РК «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» от 02.12.2021г. №195, "Производство макарон", Приложение 29 к приказу НПП РК «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» от 26.12.2019г. № 263, "Производство сахаристых кондитерских изделий и какао-порошка", Приложение 27 к приказу НПП РК «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» от 26.12.2019г. №263</w:t>
      </w:r>
      <w:proofErr w:type="gramEnd"/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Профессиональный стандарт </w:t>
      </w:r>
      <w:proofErr w:type="spell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)::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"</w:t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Пекарское мастерство", "Кондитерское дело"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очная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База образования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основное среднее образование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Язык обучения</w:t>
      </w:r>
      <w:proofErr w:type="gramStart"/>
      <w:r w:rsidRPr="00E05DED">
        <w:rPr>
          <w:rFonts w:ascii="Times New Roman" w:hAnsi="Times New Roman" w:cs="Times New Roman"/>
          <w:sz w:val="24"/>
          <w:szCs w:val="24"/>
          <w:lang w:eastAsia="ru-RU"/>
        </w:rPr>
        <w:t>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E05DED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Общий объем кредитов::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240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Дата рассмотрения ОП на методическом (учебно-методическом/научно-методическом) совете организации образования об одобрении паспорта ОП (выписка из протокола заседания) с согласованием работодателя и/или индустриального совета: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27.08.2021г.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Номер лицензии на занятие образовательной деятельностью: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KZ64LAA00010010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Номер приложения к лицензии на занятие образовательной деятельностью: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6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Дата прохождения специализированной аккредитации по данной специальности (при наличии):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15.05.2017 г.</w:t>
      </w: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Отличительные особенности ОП:</w:t>
      </w:r>
      <w:r w:rsidRPr="00E05DED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</w:p>
    <w:p w:rsid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5DED">
        <w:rPr>
          <w:rFonts w:ascii="Times New Roman" w:hAnsi="Times New Roman" w:cs="Times New Roman"/>
          <w:sz w:val="24"/>
          <w:szCs w:val="24"/>
          <w:lang w:eastAsia="ru-RU"/>
        </w:rPr>
        <w:t>Сведения о содержании модулей/дисциплин:</w:t>
      </w:r>
    </w:p>
    <w:p w:rsid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DED" w:rsidRPr="00E05DED" w:rsidRDefault="00E05DED" w:rsidP="00E05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DED" w:rsidRDefault="00E05DED" w:rsidP="00E0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05DED" w:rsidSect="00E05D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3956"/>
        <w:gridCol w:w="9072"/>
        <w:gridCol w:w="2410"/>
      </w:tblGrid>
      <w:tr w:rsidR="00E05DED" w:rsidRPr="00E05DED" w:rsidTr="00E05DED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E05DED" w:rsidRPr="00E05DED" w:rsidRDefault="00E05DED" w:rsidP="00E0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0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956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E05DED" w:rsidRPr="00E05DED" w:rsidRDefault="00E05DED" w:rsidP="00E0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модуля/дисциплины</w:t>
            </w:r>
          </w:p>
        </w:tc>
        <w:tc>
          <w:tcPr>
            <w:tcW w:w="9072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E05DED" w:rsidRPr="00E05DED" w:rsidRDefault="00E05DED" w:rsidP="00E0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обучения/Краткое описание дисциплины</w:t>
            </w:r>
          </w:p>
        </w:tc>
        <w:tc>
          <w:tcPr>
            <w:tcW w:w="2410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CCCCCC"/>
            <w:vAlign w:val="bottom"/>
            <w:hideMark/>
          </w:tcPr>
          <w:p w:rsidR="00E05DED" w:rsidRPr="00E05DED" w:rsidRDefault="00E05DED" w:rsidP="00E0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кредитов/часов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1. Казахский язык и литература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предмета преследует цели, обусловленные статусом казахского языка как государственного языка. Изучение данного предмета способствует использованию языка в учебной деятельности и повседневной жизни, приобщению обучающихся к культуре народов Казахстана, обеспечивает их готовность к межнациональному общению. Основу содержания </w:t>
            </w:r>
            <w:proofErr w:type="spell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учебногопредмета</w:t>
            </w:r>
            <w:proofErr w:type="spell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составляет направленность на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2. Русский язык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предмета направляется на развитие коммуникативных навыков, обеспечивающих свободное владение языком в разных сферах и ситуациях общения; развитие речевой деятельности и критического мышления. Изучение предмета предусматривает расширение спектра знаний об устройстве и функционировании языка в различных сферах и ситуациях общения; стилистических ресурсах, основных нормах литературного языка и речевого этикета; обогащение словарного запаса и расширение круга используемых грамматических средств.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3. Русская литература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предмета направлено на развитие образного и аналитического мышления, творческого воображения, читательской культуры и понимания авторской позиции; развитие устной и письменной речи обучающихся;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4. Иностранный язык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учебного предмета "Иностранный язык" должно быть направлено на формирование </w:t>
            </w:r>
            <w:proofErr w:type="spell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</w:t>
            </w:r>
            <w:proofErr w:type="spell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стилей</w:t>
            </w: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;р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азвитие</w:t>
            </w:r>
            <w:proofErr w:type="spell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умений анализировать, обобщать, классифицировать профессионально значимую информацию, эффективно использовать язык для общения в научной и профессиональной деятельности, а также навыки ведения личной, деловой переписки, составления резюме, эссе по заданной тематике, которые в совокупности способствуют повышению мотивации к изучению иностранного языка.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5. Математика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Содержательные линии курса математики ориентированы на систематизацию и </w:t>
            </w: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развитие представлений обучающихся о математических закономерностях окружающего мира, осознание ими того, что математические средства и методы применяются для описания и исследования явлений и процессов практически во всех областях </w:t>
            </w:r>
            <w:proofErr w:type="spell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знаний</w:t>
            </w: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содержании учебного предмета предусмотрено дальнейшее развитие учебных, познавательных и общих интеллектуальных умений. </w:t>
            </w: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Такие умения, как сравнение, классификация, обобщение, анализ, синтез, абстрагирование, конкретизация, используются для формулировки проблемы, выдвижения и проверки гипотезы в ходе осмысления математических закономерностей.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Содержание учебных предметов структурируется по основным разделам математики, охватывающим темы школьного курса математики: "Числа", "Алгебра", "Статистика и теория вероятностей", "Математическое моделирование и анализ", "Геометрия".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8/192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6. Информатика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курса "Информатика" направлено на развитие умений искать, анализировать, критически оценивать, отбирать, организовывать, передавать и обрабатывать информацию, моделировать объекты и процессы; на овладение методами и средствами информационных технологий, методами решения задач.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7. История Казахстана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учебного предмета "История Казахстана" направлено на формирование углубленных знаний по ключевым проблемам этнической, политической, социально-экономической и культурной истории Казахстана. Учебный предмет расширяет и углубляет понимание </w:t>
            </w: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сущности и особенностей культурно-исторического развития Казахстана в разные исторические периоды.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8. Самопознание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"Самопознание" направлено на раскрытие духовно-нравственного потенциала человека, развитие стремления к самопознанию и самосовершенствованию на основе общечеловеческих ценностей; осознание своей роли в семье, коллективе, обществе, необходимости развития высоких моральных качеств, навыков служения обществу; понимание взаимосвязи физического и духовного здоровья, своей сопричастности к жизни страны, города, села, семьи и ответственности за мысли, слова и поступки.</w:t>
            </w:r>
            <w:proofErr w:type="gramEnd"/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9. Физическая культура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учебного предмета "Физическая культура" обеспечивает: расширение объема знаний о закономерностях двигательной активности, спортивной тренировке, значении занятий физической культурой для будущей трудовой деятельности, подготовки к службе в армии; повышение функциональных способностей организма в соответствии с возрастными и половыми особенностями обучающихся; совершенствование технических и тактических действий и приемов в базовых видах спорта;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развитие компетентности в индивидуальных и коллективных формах</w:t>
            </w: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физкультурно-оздоровительной и спортивно-оздоровительной деятельности, развитие </w:t>
            </w: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творческих навыков в организации активного отдыха и спортивных соревнований.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5/120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10. Начальная военная и технологическая подготовка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учебного предмета должно обеспечить формирование представления об основах военного дела, формирование представлений у обучающихся о службе в Вооруженных Силах Республики Казахстан и знаний по основам военного дела, знание содержания военной присяги и требований общевоинских уставов; содействие развитию жизненных навыков и способностей обучающихся;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подготовку обучающихся к службе в Вооруженных Силах Республики Казахстан на основе прочного усвоения ими теоретических знаний и практических навыков.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11. Химия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курса химии направлено на углубление знаний о значимости многообразия химических веществ и их превращений, развитие бережного использования природных ресурсов; расширение представления обучающихся о многообразии природных веществ на основе углубления знаний о химии природных явлений, развития широкого спектра экспериментальных и практических навыков, использования критического мышления и творческого подхода к изучаемым процессам.</w:t>
            </w:r>
            <w:proofErr w:type="gramEnd"/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12. Биология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учебного предмета "Биология" направлено на углубление и развитие знаний обучающихся о многообразии живых организмов, эволюции окружающего мира, законах и закономерностях природных явлений; на развитие практических навыков наблюдения, классификации, систематизации, сравнения, сопоставления, анализа, оценки объектов и информации, установления причинно-следственных связей.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13. Всемирная история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Изучает этапы развития цивилизаций, этнические процессы и теории происхождения государства в различные исторические периоды, выявляет значимость историко-культурного наследия и особенности реализации принципов правового государства.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ООД 14. География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Содержание учебного предмета предполагает развитие географического мышления, чувства личной ответственности за современное и будущее состояние окружающей среды и человечества, которые в совокупности содействует формированию у обучающихся ценностных ориентаций. Содержание географического образования направлено на формирование представлений о пространственном многообразии современного мира, о его общих и региональных особенностях и динамике; на анализ и синтез пространственно-временных закономерностей взаимодействия и взаимосвязей общества и природы, выработку понимания причинно-следственных связей и пространственно-временных закономерностей между географическими явлениями и процессами; формирование и развитие навыков использования географических знаний для объяснения и оценки разнообразных природных, социально-экономических и </w:t>
            </w: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экологических явлений и процессов, интерпретации и использования географической информации в повседневной практике.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3/72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1. Развитие и совершенствование физических качеств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Укреплять здоровье и соблюдать принципы здорового образа жизни.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Совершенствовать физические качества и психофизиологические способности.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6,5/156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2. Применение информационно-коммуникационных и цифровых технологий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 Владеть основами информационно-коммуникационных технологий.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2.2. Использовать услуги </w:t>
            </w:r>
            <w:proofErr w:type="gramStart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информационно-справочных</w:t>
            </w:r>
            <w:proofErr w:type="gramEnd"/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интерактивных веб-порталов.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3. Применение базовых знаний экономики и основ предпринимательства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Применять основы экономических знаний в профессиональной деятельности для решения производственных ситуаций с позиции эффективности и рациональности.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3.2. Владеть основами предпринимательской деятельности.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4.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Анализировать закономерности культурного развития и давать оценку современным культурным процессам и явлениям.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4.3. Применять нормы права при решении практических задач, владеть основной юридической терминологией, необходимой для профессиональной деятельности.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4.4. Владеть навыками социальных и политических технологий для формирования собственной жизненной позиции и самореализации в обществе.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1. Обеспечение безопасности пищевой продукции, соблюдение правил и норм охраны труда при выполнении работ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Выполнять простейшие микробиологические исследования сырья и давать оценку полученных результатов.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Владеть техникой безопасности, правилами и нормами охраны труда, производственной санитарии и противопожарной безопасности.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10/240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1.3. Владеть терминологией, текстами на казахском и иностранном языках для общения в сфере профессиональной деятельности.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1.4. Составлять документы, относящиеся к управленческой и организационной </w:t>
            </w: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2. Ведение технологических процессов производства хлеба и хлебобулочных изделий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 Вести технологические процессы производства хлеба и хлебобулочных изделий.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7,5/180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2.2. Вести технологический процесс приготовления основных и отделочных полуфабрикатов.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2.3. Обеспечивать безопасную эксплуатацию технологического оборудования, контрольно-измерительных приборов и инвентаря.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2.4. Применять основные положения стандартизации, сертификации и метрологии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2.5. Выполнять основные виды работ по квалификации в условиях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16,5/396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3. Ведение технологических процессов выпечки мучных кондитерских изделий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Вести технологические процессы выпечки мучных кондитерских изделий.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13/312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3.2. Вести технологический процесс приготовления основных и отделочных полуфабрикатов.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3.3. Обеспечивать безопасную эксплуатацию технологического оборудования, контрольно-измерительных приборов и инвентаря.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7/168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3.4. Выполнять основные виды работ по квалификации в условиях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24/576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4. Развитие навыков решения практических задач при ведении технологических процессов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Выполнять, читать и оформлять чертежи по профилю специальности.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Использовать основные законы и принципы электротехники при выполнении работ, читать и собирать электрические схемы.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4.3. Читать кинематические схемы, определять напряжения в конструкционных элементах, производить расчет механических передач и простейших сборочных единиц.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4.4. Использовать в производственной деятельности средства механизации и автоматизации технологических процессов.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6. Организация и ведение технологических процессов макаронного производства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6.1. Организовывать и вести технологические процессы макаронного производства в соответствии с нормативными документами, регламентирующими выпуск продукции.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6.2. Обеспечивать безопасную эксплуатацию технологического оборудования и автоматизированных технологических линий макаронного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6.3. Выполнять основные виды работ по квалификации в условиях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7. Расчет основных технико-экономических показателей производства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7.1. Выполнять расчет показателей технологического плана хлебопекарного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7.2. Определять технико-экономические показатели предприятия, необходимые для планирования и анализа организации производства и труда, обеспечения эффективного использования материальных, трудовых и финансовых ресурсов.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1,25/30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7.3. Анализировать ситуацию на рынке товаров и услуг.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1,25/30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7.4. Применять в профессиональной деятельности приемы делового и управленческого общения.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3,5/84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7.5. Решать различные практические задачи, связанные повышением эффективности маркетинговых исследований.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8. Организация и ведение технологических процессов кондитерского производства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8.1. Организовывать и вести технологические процессы производства кондитерских изделий в соответствии с нормативными документами, регламентирующими выпуск продукции.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4/96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8.2. Обеспечивать безопасную эксплуатацию технологического оборудования и автоматизированных технологических линий кондитерского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8.3. Выполнять основные виды работ по квалификации в условиях производства.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16/384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Дипломное проектирование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E05DED" w:rsidRPr="00E05DED" w:rsidTr="00E05DED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Промежуточная, итоговая аттестации</w:t>
            </w:r>
          </w:p>
        </w:tc>
        <w:tc>
          <w:tcPr>
            <w:tcW w:w="9072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DEE2E6"/>
            </w:tcBorders>
            <w:hideMark/>
          </w:tcPr>
          <w:p w:rsidR="00E05DED" w:rsidRPr="00E05DED" w:rsidRDefault="00E05DED" w:rsidP="00E0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5D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13/312</w:t>
            </w:r>
          </w:p>
        </w:tc>
      </w:tr>
      <w:bookmarkEnd w:id="0"/>
    </w:tbl>
    <w:p w:rsidR="0074253C" w:rsidRDefault="00E05DED" w:rsidP="00E05DED"/>
    <w:sectPr w:rsidR="0074253C" w:rsidSect="00E05D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6"/>
    <w:rsid w:val="00121EB6"/>
    <w:rsid w:val="00AD30A1"/>
    <w:rsid w:val="00E05DED"/>
    <w:rsid w:val="00E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05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0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2349</Words>
  <Characters>13391</Characters>
  <Application>Microsoft Office Word</Application>
  <DocSecurity>0</DocSecurity>
  <Lines>111</Lines>
  <Paragraphs>31</Paragraphs>
  <ScaleCrop>false</ScaleCrop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Дарья Васильевна</dc:creator>
  <cp:keywords/>
  <dc:description/>
  <cp:lastModifiedBy>Степаненко Дарья Васильевна</cp:lastModifiedBy>
  <cp:revision>3</cp:revision>
  <dcterms:created xsi:type="dcterms:W3CDTF">2022-09-05T10:16:00Z</dcterms:created>
  <dcterms:modified xsi:type="dcterms:W3CDTF">2022-09-05T10:18:00Z</dcterms:modified>
</cp:coreProperties>
</file>